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3F" w:rsidRDefault="0093033F" w:rsidP="0093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3F">
        <w:rPr>
          <w:rFonts w:ascii="Times New Roman" w:hAnsi="Times New Roman" w:cs="Times New Roman"/>
          <w:b/>
          <w:sz w:val="28"/>
          <w:szCs w:val="28"/>
        </w:rPr>
        <w:t>ПАМЯТКА ПОЛЬЗОВАТЕЛЮ</w:t>
      </w:r>
    </w:p>
    <w:p w:rsidR="00DA5B2D" w:rsidRPr="00DA5B2D" w:rsidRDefault="00DA5B2D" w:rsidP="0093033F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A5B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5B2D">
        <w:rPr>
          <w:rFonts w:ascii="Times New Roman" w:hAnsi="Times New Roman" w:cs="Times New Roman"/>
          <w:b/>
          <w:sz w:val="28"/>
          <w:szCs w:val="28"/>
        </w:rPr>
        <w:t xml:space="preserve"> чем разница между газификацией и </w:t>
      </w:r>
      <w:proofErr w:type="spellStart"/>
      <w:r w:rsidRPr="00DA5B2D">
        <w:rPr>
          <w:rFonts w:ascii="Times New Roman" w:hAnsi="Times New Roman" w:cs="Times New Roman"/>
          <w:b/>
          <w:sz w:val="28"/>
          <w:szCs w:val="28"/>
        </w:rPr>
        <w:t>догазификацией</w:t>
      </w:r>
      <w:proofErr w:type="spellEnd"/>
      <w:r w:rsidRPr="00DA5B2D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распространяется на подключение индивидуальных жилых домовладений,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сети (полностью или частично), и требуется достроить газопроводы до границ земельных участков, на которых расположены такие домовладения.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Газификация же касается тех населенных пунктов, до которых нужно еще построить магистральный и (или) межпоселковый газопровод по региональной программе газификации,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газопровод, а уже потом обеспечить строительство сетей газораспределения до границ земельных участков заявителей.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2)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Как узнать в какую программу я попадаю?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 случае если ваше домовладение зарегистрировано в установленном порядке, расположено в населенном пункте, который уже газифицирован, Вы попадете в программу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>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 случае если ваш земельный участок находится в газифицированном населенном пункте, но домовладение не зарегистрировано, то потребуется сначала получить право собственности на объект капитального строительства, а уже после подать заявку на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Домовладения, которые расположены в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3)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Какой уровень газификации является целевым? Почему это не 100%?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lastRenderedPageBreak/>
        <w:t>№ Пр-907) поставлена цель обеспечить поэтапное завершение газификации России к 2024 и к 2030 году.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соответствии с текущими топливно-энергетическим балансами регионов потенциальный уровень газификации оценивается 82,9 %.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4)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>Что такое топливно-энергетические балансы (ТЭБ)? Почему меня это должно заботить?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сетевому источнику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5)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>Сколько стоит «бесплатная газификация?»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a.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Сколько стоит подключение до (границы земельного участка)?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случае, если Вы физическое лицо, имеющее на праве собственности или ином законном основании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b.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Сколько стоит провести газ внутри участка?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осуществляющей подключение до границы земельного участка, то стоимость услуг будет рассчитываться по стандартизированным тарифным ставкам, утвержденным органом исполнительной власти субъекта РФ в области государственного регулирования тарифов, а выполнение работ до границ участка и в границах – </w:t>
      </w:r>
      <w:r w:rsidRPr="0093033F">
        <w:rPr>
          <w:rFonts w:ascii="Times New Roman" w:hAnsi="Times New Roman" w:cs="Times New Roman"/>
          <w:sz w:val="28"/>
          <w:szCs w:val="28"/>
        </w:rPr>
        <w:lastRenderedPageBreak/>
        <w:t xml:space="preserve">синхронизированы, а если воспользоваться сторонней организацией, то услуги оказываются на договорной основе. 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c.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A5B2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DA5B2D">
        <w:rPr>
          <w:rFonts w:ascii="Times New Roman" w:hAnsi="Times New Roman" w:cs="Times New Roman"/>
          <w:b/>
          <w:sz w:val="28"/>
          <w:szCs w:val="28"/>
        </w:rPr>
        <w:t xml:space="preserve"> внутридомовое газовое оборудование?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  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6)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Как избежать обмана при подключении? 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организации. По возникающим вопросам о подключении целесообразно обращаться к ним. В скором времени Правительство Российской Федерации назначит единого оператора газификации, а отдельные субъекты Российской Федерации региональных операторов газификации, которые будут выступать единым центром ответственности по вопросам газификации в соответствующем регионе, также в каждом регионе будут сформированы региональные штабы, отвечающие за координацию деятельности операторов.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7)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>Что мне нужно сделать чтобы получить газ?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августа текущего года будет доступна возможность подать заявление через портал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, МФЦ, или с помощью единого портала единого оператора газификации СОЦГАЗ.РФ.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8)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Я подал заявку – когда мне проведут газ?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</w:t>
      </w:r>
      <w:bookmarkStart w:id="0" w:name="_GoBack"/>
      <w:bookmarkEnd w:id="0"/>
      <w:r w:rsidRPr="0093033F">
        <w:rPr>
          <w:rFonts w:ascii="Times New Roman" w:hAnsi="Times New Roman" w:cs="Times New Roman"/>
          <w:sz w:val="28"/>
          <w:szCs w:val="28"/>
        </w:rPr>
        <w:t xml:space="preserve">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9)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Могут ли мне отказать после того как я подал заявку?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lastRenderedPageBreak/>
        <w:t xml:space="preserve">Также, если параметры подключения Вашего жилого дома не будут соответствовать критериям, а именно домовладение не зарегистрировано или расположено в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негазифицированном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населенном пункте.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10)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Сколько будет стоить газ? Есть ли скрытые платежи за пользование газом?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пищеприготовление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, горячее водоснабжение, отопление).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11)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Вырастет ли тариф?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Нет, рост тарифов проходит только в соответствие с инфляцией.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12)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Как подать заявку на </w:t>
      </w:r>
      <w:proofErr w:type="spellStart"/>
      <w:r w:rsidRPr="00DA5B2D">
        <w:rPr>
          <w:rFonts w:ascii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DA5B2D">
        <w:rPr>
          <w:rFonts w:ascii="Times New Roman" w:hAnsi="Times New Roman" w:cs="Times New Roman"/>
          <w:b/>
          <w:sz w:val="28"/>
          <w:szCs w:val="28"/>
        </w:rPr>
        <w:t>?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a.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>Куда обращаться?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Вы можете обратиться в один из центров (офисов) газораспределительной организации, также предполагается, что с августа месяца текущего года будет доступна возможность подачи заявки на бесплатную газификацию через порталы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 или единого оператора газификации.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b.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>Какие документы нужны?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домовладение, ситуационный план, паспорт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c.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Какие критерии для соответствия </w:t>
      </w:r>
      <w:proofErr w:type="spellStart"/>
      <w:r w:rsidRPr="00DA5B2D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DA5B2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случае если ваше домовладение зарегистрировано в установленном порядке, расположено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13)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Если я подал заявку в марте или мае я попадаю под бесплатную </w:t>
      </w:r>
      <w:proofErr w:type="spellStart"/>
      <w:r w:rsidRPr="00DA5B2D">
        <w:rPr>
          <w:rFonts w:ascii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DA5B2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случае если договор о подключении заключен до 21 апреля 2021 года: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– оплата не осуществлялась, работы газораспределительной организацией не были начаты – Вы можете расторгнуть договор и подать новую заявку на бесплатную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>;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lastRenderedPageBreak/>
        <w:t xml:space="preserve">– оплата была осуществлена, но работы газораспределительной организацией не были начаты – Вы можете расторгнуть договор, Вам вернут денежные средства, после можно подать новую заявку на бесплатную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>;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– оплата была осуществлена и работы газораспределительной организацией были начаты – Вы не попадаете под бесплатную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>.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В случае если договор о подключении заключен после 21 апреля 2021 года, оплата была осуществлена – Вы можете расторгнуть договор, Вам вернут денежные средства, после можно подать новую заявку на бесплатную </w:t>
      </w:r>
      <w:proofErr w:type="spellStart"/>
      <w:r w:rsidRPr="0093033F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93033F">
        <w:rPr>
          <w:rFonts w:ascii="Times New Roman" w:hAnsi="Times New Roman" w:cs="Times New Roman"/>
          <w:sz w:val="28"/>
          <w:szCs w:val="28"/>
        </w:rPr>
        <w:t>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14)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У меня остались вопросы. С кем я могу обсудить их? Хочу посмотреть в глаза этим людям. 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В скором времени Правительство Российской Федерации назначит единого оператора газификации и региональных операторов газификации, которые будут выступать единым центром ответственности по вопросам газификации в соответствующем субъекте Российской Федерации, а также в каждом субъекте будут сформированы региональные штабы, отвечающие за координацию деятельности операторов. На сегодняшний день по вопросам газификации и газоснабжения Вы можете обратиться в газораспределительную организацию.</w:t>
      </w:r>
    </w:p>
    <w:p w:rsidR="0093033F" w:rsidRPr="00DA5B2D" w:rsidRDefault="0093033F" w:rsidP="00930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2D">
        <w:rPr>
          <w:rFonts w:ascii="Times New Roman" w:hAnsi="Times New Roman" w:cs="Times New Roman"/>
          <w:b/>
          <w:sz w:val="28"/>
          <w:szCs w:val="28"/>
        </w:rPr>
        <w:t>15)</w:t>
      </w:r>
      <w:r w:rsidRPr="00DA5B2D">
        <w:rPr>
          <w:rFonts w:ascii="Times New Roman" w:hAnsi="Times New Roman" w:cs="Times New Roman"/>
          <w:b/>
          <w:sz w:val="28"/>
          <w:szCs w:val="28"/>
        </w:rPr>
        <w:tab/>
        <w:t xml:space="preserve">Что такое ЕОГ и </w:t>
      </w:r>
      <w:proofErr w:type="spellStart"/>
      <w:r w:rsidRPr="00DA5B2D">
        <w:rPr>
          <w:rFonts w:ascii="Times New Roman" w:hAnsi="Times New Roman" w:cs="Times New Roman"/>
          <w:b/>
          <w:sz w:val="28"/>
          <w:szCs w:val="28"/>
        </w:rPr>
        <w:t>РОГа</w:t>
      </w:r>
      <w:proofErr w:type="spellEnd"/>
      <w:r w:rsidRPr="00DA5B2D">
        <w:rPr>
          <w:rFonts w:ascii="Times New Roman" w:hAnsi="Times New Roman" w:cs="Times New Roman"/>
          <w:b/>
          <w:sz w:val="28"/>
          <w:szCs w:val="28"/>
        </w:rPr>
        <w:t>?</w:t>
      </w:r>
    </w:p>
    <w:p w:rsidR="0093033F" w:rsidRPr="0093033F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917607" w:rsidRPr="00DA5B2D" w:rsidRDefault="0093033F" w:rsidP="0093033F">
      <w:pPr>
        <w:jc w:val="both"/>
        <w:rPr>
          <w:rFonts w:ascii="Times New Roman" w:hAnsi="Times New Roman" w:cs="Times New Roman"/>
          <w:sz w:val="28"/>
          <w:szCs w:val="28"/>
        </w:rPr>
      </w:pPr>
      <w:r w:rsidRPr="0093033F">
        <w:rPr>
          <w:rFonts w:ascii="Times New Roman" w:hAnsi="Times New Roman" w:cs="Times New Roman"/>
          <w:sz w:val="28"/>
          <w:szCs w:val="28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DA5B2D">
        <w:rPr>
          <w:rFonts w:ascii="Times New Roman" w:hAnsi="Times New Roman" w:cs="Times New Roman"/>
          <w:sz w:val="28"/>
          <w:szCs w:val="28"/>
        </w:rPr>
        <w:t>ЕОГа</w:t>
      </w:r>
      <w:proofErr w:type="spellEnd"/>
      <w:r w:rsidRPr="00DA5B2D">
        <w:rPr>
          <w:rFonts w:ascii="Times New Roman" w:hAnsi="Times New Roman" w:cs="Times New Roman"/>
          <w:sz w:val="28"/>
          <w:szCs w:val="28"/>
        </w:rPr>
        <w:t>.</w:t>
      </w:r>
    </w:p>
    <w:sectPr w:rsidR="00917607" w:rsidRPr="00DA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6"/>
    <w:rsid w:val="000A00E2"/>
    <w:rsid w:val="00917607"/>
    <w:rsid w:val="0093033F"/>
    <w:rsid w:val="00B027E6"/>
    <w:rsid w:val="00D139F6"/>
    <w:rsid w:val="00D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A57D-4B09-4103-811F-1FC19BA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Эльдархан Саидов</dc:creator>
  <cp:keywords/>
  <dc:description/>
  <cp:lastModifiedBy>Залина Хизриева</cp:lastModifiedBy>
  <cp:revision>12</cp:revision>
  <dcterms:created xsi:type="dcterms:W3CDTF">2021-07-17T08:58:00Z</dcterms:created>
  <dcterms:modified xsi:type="dcterms:W3CDTF">2021-07-17T09:10:00Z</dcterms:modified>
</cp:coreProperties>
</file>